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60" w:before="0"/>
      </w:pPr>
      <w:r>
        <w:rPr>
          <w:rFonts w:ascii="Arial" w:cs="Arial" w:eastAsia="Arial" w:hAnsi="Arial"/>
          <w:b/>
          <w:bCs/>
          <w:color w:val="1A3A5C"/>
          <w:sz w:val="44"/>
          <w:szCs w:val="44"/>
        </w:rPr>
        <w:t xml:space="preserve">Origin Swing</w:t>
      </w:r>
    </w:p>
    <w:p>
      <w:pPr>
        <w:spacing w:after="80" w:before="0"/>
      </w:pPr>
      <w:r>
        <w:rPr>
          <w:rFonts w:ascii="Arial" w:cs="Arial" w:eastAsia="Arial" w:hAnsi="Arial"/>
          <w:i/>
          <w:iCs/>
          <w:color w:val="555555"/>
          <w:sz w:val="26"/>
          <w:szCs w:val="26"/>
        </w:rPr>
        <w:t xml:space="preserve">Conditions Générales de Vente — Règlement Intérieur</w:t>
      </w:r>
    </w:p>
    <w:p>
      <w:pPr>
        <w:spacing w:after="60" w:before="0"/>
      </w:pPr>
      <w:r>
        <w:rPr>
          <w:rFonts w:ascii="Arial" w:cs="Arial" w:eastAsia="Arial" w:hAnsi="Arial"/>
          <w:color w:val="777777"/>
          <w:sz w:val="22"/>
          <w:szCs w:val="22"/>
        </w:rPr>
        <w:t xml:space="preserve">Saison 2026 — 2027</w:t>
      </w:r>
    </w:p>
    <w:p>
      <w:pPr>
        <w:spacing w:after="4" w:before="80"/>
      </w:pPr>
      <w:r>
        <w:rPr>
          <w:rFonts w:ascii="Arial" w:cs="Arial" w:eastAsia="Arial" w:hAnsi="Arial"/>
          <w:color w:val="555555"/>
          <w:sz w:val="20"/>
          <w:szCs w:val="20"/>
        </w:rPr>
        <w:t xml:space="preserve">Origin Swing — Association Loi 1901</w:t>
      </w:r>
    </w:p>
    <w:p>
      <w:pPr>
        <w:spacing w:after="4" w:before="4"/>
      </w:pPr>
      <w:r>
        <w:rPr>
          <w:rFonts w:ascii="Arial" w:cs="Arial" w:eastAsia="Arial" w:hAnsi="Arial"/>
          <w:color w:val="555555"/>
          <w:sz w:val="20"/>
          <w:szCs w:val="20"/>
        </w:rPr>
        <w:t xml:space="preserve">4 rue des Alouettes — 69800 Saint-Priest</w:t>
      </w:r>
    </w:p>
    <w:p>
      <w:pPr>
        <w:spacing w:after="4" w:before="4"/>
      </w:pPr>
      <w:r>
        <w:rPr>
          <w:rFonts w:ascii="Arial" w:cs="Arial" w:eastAsia="Arial" w:hAnsi="Arial"/>
          <w:color w:val="555555"/>
          <w:sz w:val="20"/>
          <w:szCs w:val="20"/>
        </w:rPr>
        <w:t xml:space="preserve">SIREN : 924 463 565</w:t>
      </w:r>
    </w:p>
    <w:p>
      <w:pPr>
        <w:spacing w:after="200" w:before="4"/>
      </w:pPr>
      <w:r>
        <w:rPr>
          <w:rFonts w:ascii="Arial" w:cs="Arial" w:eastAsia="Arial" w:hAnsi="Arial"/>
          <w:color w:val="555555"/>
          <w:sz w:val="20"/>
          <w:szCs w:val="20"/>
        </w:rPr>
        <w:t xml:space="preserve">contact@originswing.fr  |  www.originswing.fr</w:t>
      </w:r>
    </w:p>
    <w:p>
      <w:pPr>
        <w:pBdr>
          <w:bottom w:val="single" w:color="CCCCCC" w:sz="4" w:space="1"/>
        </w:pBdr>
        <w:spacing w:after="160" w:before="160"/>
      </w:pPr>
    </w:p>
    <w:p>
      <w:pPr>
        <w:pStyle w:val="Heading2"/>
        <w:spacing w:after="120" w:before="240"/>
      </w:pPr>
      <w:r>
        <w:rPr>
          <w:rFonts w:ascii="Arial" w:cs="Arial" w:eastAsia="Arial" w:hAnsi="Arial"/>
          <w:b/>
          <w:bCs/>
          <w:color w:val="1A3A5C"/>
          <w:sz w:val="26"/>
          <w:szCs w:val="26"/>
        </w:rPr>
        <w:t xml:space="preserve">Acceptation des présentes conditions</w:t>
      </w:r>
    </w:p>
    <w:p>
      <w:pPr>
        <w:shd w:fill="E8F0F7" w:val="clear"/>
        <w:spacing w:after="80" w:before="80"/>
      </w:pPr>
      <w:r>
        <w:rPr>
          <w:rFonts w:ascii="Arial" w:cs="Arial" w:eastAsia="Arial" w:hAnsi="Arial"/>
          <w:b/>
          <w:bCs/>
          <w:sz w:val="22"/>
          <w:szCs w:val="22"/>
        </w:rPr>
        <w:t xml:space="preserve">☐  </w:t>
      </w:r>
      <w:r>
        <w:rPr>
          <w:rFonts w:ascii="Arial" w:cs="Arial" w:eastAsia="Arial" w:hAnsi="Arial"/>
          <w:b/>
          <w:bCs/>
          <w:sz w:val="22"/>
          <w:szCs w:val="22"/>
        </w:rPr>
        <w:t xml:space="preserve">Je reconnais avoir lu et j'accepte sans réserve les Conditions Générales de Vente d'Origin Swing, disponibles en téléchargement au format PDF sur le site de l'association. Cette case doit être cochée obligatoirement avant la validation du paiement.</w:t>
      </w:r>
    </w:p>
    <w:p>
      <w:pPr>
        <w:spacing w:after="80" w:before="80"/>
      </w:pPr>
      <w:r>
        <w:rPr>
          <w:rFonts w:ascii="Arial" w:cs="Arial" w:eastAsia="Arial" w:hAnsi="Arial"/>
          <w:sz w:val="22"/>
          <w:szCs w:val="22"/>
        </w:rPr>
        <w:t xml:space="preserve">Conformément à l'article L.111-1 du Code de la consommation et à la loi Hamon du 17 mars 2014, le présent document constitue l'information précontractuelle communiquée à l'adhérent avant toute conclusion de contrat. Les présentes CGV sont applicables à compter de la saison 2026-2027. Toute inscription vaut acceptation pleine et entière des présentes conditions.</w:t>
      </w:r>
    </w:p>
    <w:p>
      <w:pPr>
        <w:pBdr>
          <w:bottom w:val="single" w:color="CCCCCC" w:sz="4" w:space="1"/>
        </w:pBdr>
        <w:spacing w:after="160" w:before="160"/>
      </w:pPr>
    </w:p>
    <w:p>
      <w:pPr>
        <w:pStyle w:val="Heading2"/>
        <w:spacing w:after="120" w:before="240"/>
      </w:pPr>
      <w:r>
        <w:rPr>
          <w:rFonts w:ascii="Arial" w:cs="Arial" w:eastAsia="Arial" w:hAnsi="Arial"/>
          <w:b/>
          <w:bCs/>
          <w:color w:val="1A3A5C"/>
          <w:sz w:val="26"/>
          <w:szCs w:val="26"/>
        </w:rPr>
        <w:t xml:space="preserve">Calendrier des cours</w:t>
      </w:r>
    </w:p>
    <w:p>
      <w:pPr>
        <w:spacing w:after="80" w:before="80"/>
      </w:pPr>
      <w:r>
        <w:rPr>
          <w:rFonts w:ascii="Arial" w:cs="Arial" w:eastAsia="Arial" w:hAnsi="Arial"/>
          <w:sz w:val="22"/>
          <w:szCs w:val="22"/>
        </w:rPr>
        <w:t xml:space="preserve">Les cours commenceront le </w:t>
      </w:r>
      <w:r>
        <w:rPr>
          <w:rFonts w:ascii="Arial" w:cs="Arial" w:eastAsia="Arial" w:hAnsi="Arial"/>
          <w:b/>
          <w:bCs/>
          <w:sz w:val="22"/>
          <w:szCs w:val="22"/>
        </w:rPr>
        <w:t xml:space="preserve">mardi 15 septembre 2026</w:t>
      </w:r>
      <w:r>
        <w:rPr>
          <w:rFonts w:ascii="Arial" w:cs="Arial" w:eastAsia="Arial" w:hAnsi="Arial"/>
          <w:sz w:val="22"/>
          <w:szCs w:val="22"/>
        </w:rPr>
        <w:t xml:space="preserve"> et se termineront le </w:t>
      </w:r>
      <w:r>
        <w:rPr>
          <w:rFonts w:ascii="Arial" w:cs="Arial" w:eastAsia="Arial" w:hAnsi="Arial"/>
          <w:b/>
          <w:bCs/>
          <w:sz w:val="22"/>
          <w:szCs w:val="22"/>
        </w:rPr>
        <w:t xml:space="preserve">23 juin 2027</w:t>
      </w:r>
      <w:r>
        <w:rPr>
          <w:rFonts w:ascii="Arial" w:cs="Arial" w:eastAsia="Arial" w:hAnsi="Arial"/>
          <w:sz w:val="22"/>
          <w:szCs w:val="22"/>
        </w:rPr>
        <w:t xml:space="preserve">.</w:t>
      </w:r>
    </w:p>
    <w:p>
      <w:pPr>
        <w:spacing w:after="80" w:before="80"/>
      </w:pPr>
      <w:r>
        <w:rPr>
          <w:rFonts w:ascii="Arial" w:cs="Arial" w:eastAsia="Arial" w:hAnsi="Arial"/>
          <w:sz w:val="22"/>
          <w:szCs w:val="22"/>
        </w:rPr>
        <w:t xml:space="preserve">Aucun cours ne sera dispensé pendant les périodes suivantes (2e semaine des vacances scolaires et jours fériés) :</w:t>
      </w:r>
    </w:p>
    <w:p>
      <w:pPr>
        <w:pStyle w:val="ListParagraph"/>
        <w:numPr>
          <w:ilvl w:val="0"/>
          <w:numId w:val="2"/>
        </w:numPr>
        <w:spacing w:after="40" w:before="40"/>
      </w:pPr>
      <w:r>
        <w:rPr>
          <w:rFonts w:ascii="Arial" w:cs="Arial" w:eastAsia="Arial" w:hAnsi="Arial"/>
          <w:sz w:val="22"/>
          <w:szCs w:val="22"/>
        </w:rPr>
        <w:t xml:space="preserve">Mardi 27 et mercredi 28 octobre 2026</w:t>
      </w:r>
    </w:p>
    <w:p>
      <w:pPr>
        <w:pStyle w:val="ListParagraph"/>
        <w:numPr>
          <w:ilvl w:val="0"/>
          <w:numId w:val="2"/>
        </w:numPr>
        <w:spacing w:after="40" w:before="40"/>
      </w:pPr>
      <w:r>
        <w:rPr>
          <w:rFonts w:ascii="Arial" w:cs="Arial" w:eastAsia="Arial" w:hAnsi="Arial"/>
          <w:sz w:val="22"/>
          <w:szCs w:val="22"/>
        </w:rPr>
        <w:t xml:space="preserve">Mardi 22 décembre 2026 au dimanche 3 janvier 2027</w:t>
      </w:r>
    </w:p>
    <w:p>
      <w:pPr>
        <w:pStyle w:val="ListParagraph"/>
        <w:numPr>
          <w:ilvl w:val="0"/>
          <w:numId w:val="2"/>
        </w:numPr>
        <w:spacing w:after="40" w:before="40"/>
      </w:pPr>
      <w:r>
        <w:rPr>
          <w:rFonts w:ascii="Arial" w:cs="Arial" w:eastAsia="Arial" w:hAnsi="Arial"/>
          <w:sz w:val="22"/>
          <w:szCs w:val="22"/>
        </w:rPr>
        <w:t xml:space="preserve">Mardi 23 et mercredi 24 février 2027</w:t>
      </w:r>
    </w:p>
    <w:p>
      <w:pPr>
        <w:pStyle w:val="ListParagraph"/>
        <w:numPr>
          <w:ilvl w:val="0"/>
          <w:numId w:val="2"/>
        </w:numPr>
        <w:spacing w:after="40" w:before="40"/>
      </w:pPr>
      <w:r>
        <w:rPr>
          <w:rFonts w:ascii="Arial" w:cs="Arial" w:eastAsia="Arial" w:hAnsi="Arial"/>
          <w:sz w:val="22"/>
          <w:szCs w:val="22"/>
        </w:rPr>
        <w:t xml:space="preserve">Mardi 20 et mercredi 21 avril 2027</w:t>
      </w:r>
    </w:p>
    <w:p>
      <w:pPr>
        <w:pBdr>
          <w:bottom w:val="single" w:color="CCCCCC" w:sz="4" w:space="1"/>
        </w:pBdr>
        <w:spacing w:after="160" w:before="160"/>
      </w:pPr>
    </w:p>
    <w:p>
      <w:pPr>
        <w:pStyle w:val="Heading2"/>
        <w:spacing w:after="120" w:before="240"/>
      </w:pPr>
      <w:r>
        <w:rPr>
          <w:rFonts w:ascii="Arial" w:cs="Arial" w:eastAsia="Arial" w:hAnsi="Arial"/>
          <w:b/>
          <w:bCs/>
          <w:color w:val="1A3A5C"/>
          <w:sz w:val="26"/>
          <w:szCs w:val="26"/>
        </w:rPr>
        <w:t xml:space="preserve">Tarifs et modalités de paiement</w:t>
      </w:r>
    </w:p>
    <w:p>
      <w:pPr>
        <w:spacing w:after="80" w:before="80"/>
      </w:pPr>
      <w:r>
        <w:rPr>
          <w:rFonts w:ascii="Arial" w:cs="Arial" w:eastAsia="Arial" w:hAnsi="Arial"/>
          <w:sz w:val="22"/>
          <w:szCs w:val="22"/>
        </w:rPr>
        <w:t xml:space="preserve">Une cotisation annuelle de </w:t>
      </w:r>
      <w:r>
        <w:rPr>
          <w:rFonts w:ascii="Arial" w:cs="Arial" w:eastAsia="Arial" w:hAnsi="Arial"/>
          <w:b/>
          <w:bCs/>
          <w:sz w:val="22"/>
          <w:szCs w:val="22"/>
        </w:rPr>
        <w:t xml:space="preserve">15 €</w:t>
      </w:r>
      <w:r>
        <w:rPr>
          <w:rFonts w:ascii="Arial" w:cs="Arial" w:eastAsia="Arial" w:hAnsi="Arial"/>
          <w:sz w:val="22"/>
          <w:szCs w:val="22"/>
        </w:rPr>
        <w:t xml:space="preserve"> est demandée à l'inscription, en plus du montant des cours choisis. Le montant total de l'abonnement annuel, incluant les frais d'adhésion, devra être réglé lors de l'inscription. Ce paiement engage l'adhérent à participer aux cours qu'il a sélectionnés.</w:t>
      </w:r>
    </w:p>
    <w:p>
      <w:pPr>
        <w:spacing w:after="80" w:before="80"/>
      </w:pPr>
      <w:r>
        <w:rPr>
          <w:rFonts w:ascii="Arial" w:cs="Arial" w:eastAsia="Arial" w:hAnsi="Arial"/>
          <w:sz w:val="22"/>
          <w:szCs w:val="22"/>
        </w:rPr>
        <w:t xml:space="preserve">Pour un paiement échelonné, les trois chèques doivent être remis lors de l'inscription. En cas d'arrêt prématuré des cours, les adhérents ne pourront en aucun cas faire opposition à leurs chèques. Un paiement en 3 fois peut également être effectué en ligne via helloasso.com, avec un prélèvement automatique par carte bancaire.</w:t>
      </w:r>
    </w:p>
    <w:p>
      <w:pPr>
        <w:pBdr>
          <w:bottom w:val="single" w:color="CCCCCC" w:sz="4" w:space="1"/>
        </w:pBdr>
        <w:spacing w:after="160" w:before="160"/>
      </w:pPr>
    </w:p>
    <w:p>
      <w:pPr>
        <w:pStyle w:val="Heading2"/>
        <w:spacing w:after="120" w:before="240"/>
      </w:pPr>
      <w:r>
        <w:rPr>
          <w:rFonts w:ascii="Arial" w:cs="Arial" w:eastAsia="Arial" w:hAnsi="Arial"/>
          <w:b/>
          <w:bCs/>
          <w:color w:val="1A3A5C"/>
          <w:sz w:val="26"/>
          <w:szCs w:val="26"/>
        </w:rPr>
        <w:t xml:space="preserve">Droit de rétractation</w:t>
      </w:r>
    </w:p>
    <w:p>
      <w:pPr>
        <w:spacing w:after="80" w:before="80"/>
      </w:pPr>
      <w:r>
        <w:rPr>
          <w:rFonts w:ascii="Arial" w:cs="Arial" w:eastAsia="Arial" w:hAnsi="Arial"/>
          <w:sz w:val="22"/>
          <w:szCs w:val="22"/>
        </w:rPr>
        <w:t xml:space="preserve">Conformément à l'article L.221-18 du Code de la consommation, l'adhérent dispose d'un délai de rétractation de </w:t>
      </w:r>
      <w:r>
        <w:rPr>
          <w:rFonts w:ascii="Arial" w:cs="Arial" w:eastAsia="Arial" w:hAnsi="Arial"/>
          <w:b/>
          <w:bCs/>
          <w:sz w:val="22"/>
          <w:szCs w:val="22"/>
        </w:rPr>
        <w:t xml:space="preserve">14 jours</w:t>
      </w:r>
      <w:r>
        <w:rPr>
          <w:rFonts w:ascii="Arial" w:cs="Arial" w:eastAsia="Arial" w:hAnsi="Arial"/>
          <w:sz w:val="22"/>
          <w:szCs w:val="22"/>
        </w:rPr>
        <w:t xml:space="preserve"> à compter de la date de conclusion du contrat, sans avoir à justifier sa décision ni à supporter de pénalités.</w:t>
      </w:r>
    </w:p>
    <w:p>
      <w:pPr>
        <w:spacing w:after="80" w:before="80"/>
      </w:pPr>
      <w:r>
        <w:rPr>
          <w:rFonts w:ascii="Arial" w:cs="Arial" w:eastAsia="Arial" w:hAnsi="Arial"/>
          <w:sz w:val="22"/>
          <w:szCs w:val="22"/>
        </w:rPr>
        <w:t xml:space="preserve">Pour exercer ce droit, l'adhérent doit notifier sa décision de se rétracter par écrit (courrier ou email) à l'adresse d'Origin Swing avant l'expiration du délai.</w:t>
      </w:r>
    </w:p>
    <w:p>
      <w:pPr>
        <w:spacing w:after="80" w:before="80"/>
      </w:pPr>
      <w:r>
        <w:rPr>
          <w:rFonts w:ascii="Arial" w:cs="Arial" w:eastAsia="Arial" w:hAnsi="Arial"/>
          <w:b/>
          <w:bCs/>
          <w:sz w:val="22"/>
          <w:szCs w:val="22"/>
        </w:rPr>
        <w:t xml:space="preserve">Exception — renonciation expresse au droit de rétractation : </w:t>
      </w:r>
      <w:r>
        <w:rPr>
          <w:rFonts w:ascii="Arial" w:cs="Arial" w:eastAsia="Arial" w:hAnsi="Arial"/>
          <w:sz w:val="22"/>
          <w:szCs w:val="22"/>
        </w:rPr>
        <w:t xml:space="preserve">Lorsque l'inscription intervient à moins de 14 jours du début des cours, et que l'adhérent demande l'exécution immédiate du service, celui-ci reconnaît expressément renoncer à son droit de rétractation en cochant la case prévue à cet effet lors de l'inscription (art. L.221-25 du Code de la consommation).</w:t>
      </w:r>
    </w:p>
    <w:p>
      <w:pPr>
        <w:spacing w:after="80" w:before="80"/>
      </w:pPr>
      <w:r>
        <w:rPr>
          <w:rFonts w:ascii="Arial" w:cs="Arial" w:eastAsia="Arial" w:hAnsi="Arial"/>
          <w:b/>
          <w:bCs/>
          <w:sz w:val="22"/>
          <w:szCs w:val="22"/>
        </w:rPr>
        <w:t xml:space="preserve">Remboursement en cas de rétractation valide : </w:t>
      </w:r>
      <w:r>
        <w:rPr>
          <w:rFonts w:ascii="Arial" w:cs="Arial" w:eastAsia="Arial" w:hAnsi="Arial"/>
          <w:sz w:val="22"/>
          <w:szCs w:val="22"/>
        </w:rPr>
        <w:t xml:space="preserve">Origin Swing procédera au remboursement des sommes versées dans un délai de 14 jours suivant la réception de la demande de rétractation, déduction faite de la cotisation d'adhésion non remboursable.</w:t>
      </w:r>
    </w:p>
    <w:p>
      <w:pPr>
        <w:pBdr>
          <w:bottom w:val="single" w:color="CCCCCC" w:sz="4" w:space="1"/>
        </w:pBdr>
        <w:spacing w:after="160" w:before="160"/>
      </w:pPr>
    </w:p>
    <w:p>
      <w:pPr>
        <w:pStyle w:val="Heading2"/>
        <w:spacing w:after="120" w:before="240"/>
      </w:pPr>
      <w:r>
        <w:rPr>
          <w:rFonts w:ascii="Arial" w:cs="Arial" w:eastAsia="Arial" w:hAnsi="Arial"/>
          <w:b/>
          <w:bCs/>
          <w:color w:val="1A3A5C"/>
          <w:sz w:val="26"/>
          <w:szCs w:val="26"/>
        </w:rPr>
        <w:t xml:space="preserve">Forfaits et remboursements</w:t>
      </w:r>
    </w:p>
    <w:p>
      <w:pPr>
        <w:spacing w:after="80" w:before="80"/>
      </w:pPr>
      <w:r>
        <w:rPr>
          <w:rFonts w:ascii="Arial" w:cs="Arial" w:eastAsia="Arial" w:hAnsi="Arial"/>
          <w:sz w:val="22"/>
          <w:szCs w:val="22"/>
        </w:rPr>
        <w:t xml:space="preserve">Les forfaits sont valables uniquement pour la saison en cours. Ils ne sont ni cessibles ni récupérables. Aucun remboursement ne sera effectué passé le délai de rétractation légal, la place étant réservée pour l'année. Cependant, si l'adhérent se trouve dans l'incapacité définitive de suivre les cours pour des raisons de santé ou professionnelles dûment justifiées, une exception pourra être envisagée par l'association.</w:t>
      </w:r>
    </w:p>
    <w:p>
      <w:pPr>
        <w:pBdr>
          <w:bottom w:val="single" w:color="CCCCCC" w:sz="4" w:space="1"/>
        </w:pBdr>
        <w:spacing w:after="160" w:before="160"/>
      </w:pPr>
    </w:p>
    <w:p>
      <w:pPr>
        <w:pStyle w:val="Heading2"/>
        <w:spacing w:after="120" w:before="240"/>
      </w:pPr>
      <w:r>
        <w:rPr>
          <w:rFonts w:ascii="Arial" w:cs="Arial" w:eastAsia="Arial" w:hAnsi="Arial"/>
          <w:b/>
          <w:bCs/>
          <w:color w:val="1A3A5C"/>
          <w:sz w:val="26"/>
          <w:szCs w:val="26"/>
        </w:rPr>
        <w:t xml:space="preserve">Force majeure</w:t>
      </w:r>
    </w:p>
    <w:p>
      <w:pPr>
        <w:spacing w:after="80" w:before="80"/>
      </w:pPr>
      <w:r>
        <w:rPr>
          <w:rFonts w:ascii="Arial" w:cs="Arial" w:eastAsia="Arial" w:hAnsi="Arial"/>
          <w:sz w:val="22"/>
          <w:szCs w:val="22"/>
        </w:rPr>
        <w:t xml:space="preserve">En cas de force majeure (décisions des autorités nationales, régionales, locales, ou autres) entraînant la fermeture des locaux ou empêchant l'organisation normale des cours, l'adhérent accepte que les cours soient suspendus. Ils seront intégralement reportés et compensés sous forme de stage(s) ou cours spécifiques, selon des modalités et un planning définis par Origin Swing. Aucun remboursement ne sera effectué dans ce cas.</w:t>
      </w:r>
    </w:p>
    <w:p>
      <w:pPr>
        <w:pBdr>
          <w:bottom w:val="single" w:color="CCCCCC" w:sz="4" w:space="1"/>
        </w:pBdr>
        <w:spacing w:after="160" w:before="160"/>
      </w:pPr>
    </w:p>
    <w:p>
      <w:pPr>
        <w:pStyle w:val="Heading2"/>
        <w:spacing w:after="120" w:before="240"/>
      </w:pPr>
      <w:r>
        <w:rPr>
          <w:rFonts w:ascii="Arial" w:cs="Arial" w:eastAsia="Arial" w:hAnsi="Arial"/>
          <w:b/>
          <w:bCs/>
          <w:color w:val="1A3A5C"/>
          <w:sz w:val="26"/>
          <w:szCs w:val="26"/>
        </w:rPr>
        <w:t xml:space="preserve">Responsabilité et effets personnels</w:t>
      </w:r>
    </w:p>
    <w:p>
      <w:pPr>
        <w:spacing w:after="80" w:before="80"/>
      </w:pPr>
      <w:r>
        <w:rPr>
          <w:rFonts w:ascii="Arial" w:cs="Arial" w:eastAsia="Arial" w:hAnsi="Arial"/>
          <w:sz w:val="22"/>
          <w:szCs w:val="22"/>
        </w:rPr>
        <w:t xml:space="preserve">Origin Swing décline toute responsabilité en cas de vol dans les locaux. Les effets personnels sont sous la responsabilité exclusive de leur propriétaire. Des vestiaires et des casiers à cadenas sont à votre disposition.</w:t>
      </w:r>
    </w:p>
    <w:p>
      <w:pPr>
        <w:pBdr>
          <w:bottom w:val="single" w:color="CCCCCC" w:sz="4" w:space="1"/>
        </w:pBdr>
        <w:spacing w:after="160" w:before="160"/>
      </w:pPr>
    </w:p>
    <w:p>
      <w:pPr>
        <w:pStyle w:val="Heading2"/>
        <w:spacing w:after="120" w:before="240"/>
      </w:pPr>
      <w:r>
        <w:rPr>
          <w:rFonts w:ascii="Arial" w:cs="Arial" w:eastAsia="Arial" w:hAnsi="Arial"/>
          <w:b/>
          <w:bCs/>
          <w:color w:val="1A3A5C"/>
          <w:sz w:val="26"/>
          <w:szCs w:val="26"/>
        </w:rPr>
        <w:t xml:space="preserve">Règles d'accès aux studios</w:t>
      </w:r>
    </w:p>
    <w:p>
      <w:pPr>
        <w:spacing w:after="80" w:before="80"/>
      </w:pPr>
      <w:r>
        <w:rPr>
          <w:rFonts w:ascii="Arial" w:cs="Arial" w:eastAsia="Arial" w:hAnsi="Arial"/>
          <w:sz w:val="22"/>
          <w:szCs w:val="22"/>
        </w:rPr>
        <w:t xml:space="preserve">Les chaussures de ville sont interdites dans nos studios. L'adhérent s'engage à venir avec une seconde paire de chaussures (chaussures de danse ou autre paire propre) réservée à l'usage intérieur. Les chaussures doivent être changées dans l'entrée ou dans les vestiaires. Sans seconde paire de chaussures, même pour un cours d'essai, le cours devra être effectué en chaussettes ou pieds nus.</w:t>
      </w:r>
    </w:p>
    <w:p>
      <w:pPr>
        <w:spacing w:after="80" w:before="80"/>
      </w:pPr>
      <w:r>
        <w:rPr>
          <w:rFonts w:ascii="Arial" w:cs="Arial" w:eastAsia="Arial" w:hAnsi="Arial"/>
          <w:sz w:val="22"/>
          <w:szCs w:val="22"/>
        </w:rPr>
        <w:t xml:space="preserve">Il est interdit aux membres de l'association d'utiliser le matériel de la salle de sport, à moins de disposer d'un abonnement valide.</w:t>
      </w:r>
    </w:p>
    <w:p>
      <w:pPr>
        <w:pBdr>
          <w:bottom w:val="single" w:color="CCCCCC" w:sz="4" w:space="1"/>
        </w:pBdr>
        <w:spacing w:after="160" w:before="160"/>
      </w:pPr>
    </w:p>
    <w:p>
      <w:pPr>
        <w:pStyle w:val="Heading2"/>
        <w:spacing w:after="120" w:before="240"/>
      </w:pPr>
      <w:r>
        <w:rPr>
          <w:rFonts w:ascii="Arial" w:cs="Arial" w:eastAsia="Arial" w:hAnsi="Arial"/>
          <w:b/>
          <w:bCs/>
          <w:color w:val="1A3A5C"/>
          <w:sz w:val="26"/>
          <w:szCs w:val="26"/>
        </w:rPr>
        <w:t xml:space="preserve">Droits à l'image</w:t>
      </w:r>
    </w:p>
    <w:p>
      <w:pPr>
        <w:spacing w:after="80" w:before="80"/>
      </w:pPr>
      <w:r>
        <w:rPr>
          <w:rFonts w:ascii="Arial" w:cs="Arial" w:eastAsia="Arial" w:hAnsi="Arial"/>
          <w:sz w:val="22"/>
          <w:szCs w:val="22"/>
        </w:rPr>
        <w:t xml:space="preserve">L'adhérent autorise expressément Origin Swing à prendre des photos ou vidéos durant les cours, les événements ou les stages. Ces images peuvent être utilisées sur les supports de communication de l'association (site web, réseaux sociaux, brochures, etc.). Si l'adhérent ne souhaite pas que son image soit utilisée, il doit en informer expressément l'association par écrit.</w:t>
      </w:r>
    </w:p>
    <w:p>
      <w:pPr>
        <w:pBdr>
          <w:bottom w:val="single" w:color="CCCCCC" w:sz="4" w:space="1"/>
        </w:pBdr>
        <w:spacing w:after="160" w:before="160"/>
      </w:pPr>
    </w:p>
    <w:p>
      <w:pPr>
        <w:pStyle w:val="Heading2"/>
        <w:spacing w:after="120" w:before="240"/>
      </w:pPr>
      <w:r>
        <w:rPr>
          <w:rFonts w:ascii="Arial" w:cs="Arial" w:eastAsia="Arial" w:hAnsi="Arial"/>
          <w:b/>
          <w:bCs/>
          <w:color w:val="1A3A5C"/>
          <w:sz w:val="26"/>
          <w:szCs w:val="26"/>
        </w:rPr>
        <w:t xml:space="preserve">Protection des données personnelles (RGPD)</w:t>
      </w:r>
    </w:p>
    <w:p>
      <w:pPr>
        <w:spacing w:after="80" w:before="80"/>
      </w:pPr>
      <w:r>
        <w:rPr>
          <w:rFonts w:ascii="Arial" w:cs="Arial" w:eastAsia="Arial" w:hAnsi="Arial"/>
          <w:sz w:val="22"/>
          <w:szCs w:val="22"/>
        </w:rPr>
        <w:t xml:space="preserve">Les informations personnelles recueillies lors de l'inscription sont traitées conformément au Règlement Général sur la Protection des Données (RGPD — Règlement UE 2016/679). Elles sont utilisées uniquement dans le cadre de la gestion des inscriptions et de la communication relative aux activités de l'association. Aucune donnée personnelle ne sera cédée à des tiers sans consentement préalable. L'adhérent peut, à tout moment, demander l'accès, la rectification ou la suppression de ses données en contactant l'association par écrit.</w:t>
      </w:r>
    </w:p>
    <w:p>
      <w:pPr>
        <w:pBdr>
          <w:bottom w:val="single" w:color="CCCCCC" w:sz="4" w:space="1"/>
        </w:pBdr>
        <w:spacing w:after="160" w:before="160"/>
      </w:pPr>
    </w:p>
    <w:p>
      <w:pPr>
        <w:pStyle w:val="Heading2"/>
        <w:spacing w:after="120" w:before="240"/>
      </w:pPr>
      <w:r>
        <w:rPr>
          <w:rFonts w:ascii="Arial" w:cs="Arial" w:eastAsia="Arial" w:hAnsi="Arial"/>
          <w:b/>
          <w:bCs/>
          <w:color w:val="1A3A5C"/>
          <w:sz w:val="26"/>
          <w:szCs w:val="26"/>
        </w:rPr>
        <w:t xml:space="preserve">Annulation et résiliation</w:t>
      </w:r>
    </w:p>
    <w:p>
      <w:pPr>
        <w:spacing w:after="80" w:before="80"/>
      </w:pPr>
      <w:r>
        <w:rPr>
          <w:rFonts w:ascii="Arial" w:cs="Arial" w:eastAsia="Arial" w:hAnsi="Arial"/>
          <w:sz w:val="22"/>
          <w:szCs w:val="22"/>
        </w:rPr>
        <w:t xml:space="preserve">L'adhérent peut résilier son abonnement à tout moment avant le début de la saison avec remboursement intégral (hors cotisation d'adhésion). Après le début des cours et passé le délai légal de rétractation, aucun remboursement ne sera effectué, sauf en cas de force majeure dûment justifiée (incapacité médicale, mutation professionnelle…). Les demandes de résiliation doivent être faites par écrit, avec justificatif si nécessaire.</w:t>
      </w:r>
    </w:p>
    <w:p>
      <w:pPr>
        <w:pBdr>
          <w:bottom w:val="single" w:color="CCCCCC" w:sz="4" w:space="1"/>
        </w:pBdr>
        <w:spacing w:after="160" w:before="160"/>
      </w:pPr>
    </w:p>
    <w:p>
      <w:pPr>
        <w:pStyle w:val="Heading2"/>
        <w:spacing w:after="120" w:before="240"/>
      </w:pPr>
      <w:r>
        <w:rPr>
          <w:rFonts w:ascii="Arial" w:cs="Arial" w:eastAsia="Arial" w:hAnsi="Arial"/>
          <w:b/>
          <w:bCs/>
          <w:color w:val="1A3A5C"/>
          <w:sz w:val="26"/>
          <w:szCs w:val="26"/>
        </w:rPr>
        <w:t xml:space="preserve">Comportement et règles de bonne conduite</w:t>
      </w:r>
    </w:p>
    <w:p>
      <w:pPr>
        <w:spacing w:after="80" w:before="80"/>
      </w:pPr>
      <w:r>
        <w:rPr>
          <w:rFonts w:ascii="Arial" w:cs="Arial" w:eastAsia="Arial" w:hAnsi="Arial"/>
          <w:sz w:val="22"/>
          <w:szCs w:val="22"/>
        </w:rPr>
        <w:t xml:space="preserve">L'adhérent s'engage à respecter le présent règlement intérieur et à adopter un comportement respectueux envers les autres élèves et les enseignants. Tout manquement aux règles de bonne conduite pourra entraîner une exclusion temporaire ou définitive, sans droit à remboursement.</w:t>
      </w:r>
    </w:p>
    <w:p>
      <w:pPr>
        <w:pBdr>
          <w:bottom w:val="single" w:color="CCCCCC" w:sz="4" w:space="1"/>
        </w:pBdr>
        <w:spacing w:after="160" w:before="160"/>
      </w:pPr>
    </w:p>
    <w:p>
      <w:pPr>
        <w:pStyle w:val="Heading2"/>
        <w:spacing w:after="120" w:before="240"/>
      </w:pPr>
      <w:r>
        <w:rPr>
          <w:rFonts w:ascii="Arial" w:cs="Arial" w:eastAsia="Arial" w:hAnsi="Arial"/>
          <w:b/>
          <w:bCs/>
          <w:color w:val="1A3A5C"/>
          <w:sz w:val="26"/>
          <w:szCs w:val="26"/>
        </w:rPr>
        <w:t xml:space="preserve">Médiation et règlement des litiges</w:t>
      </w:r>
    </w:p>
    <w:p>
      <w:pPr>
        <w:spacing w:after="80" w:before="80"/>
      </w:pPr>
      <w:r>
        <w:rPr>
          <w:rFonts w:ascii="Arial" w:cs="Arial" w:eastAsia="Arial" w:hAnsi="Arial"/>
          <w:sz w:val="22"/>
          <w:szCs w:val="22"/>
        </w:rPr>
        <w:t xml:space="preserve">Conformément aux articles L.616-1 et R.616-1 du Code de la consommation, Origin Swing propose un dispositif de médiation de la consommation. En cas de litige non résolu amiablement, l'adhérent peut recourir gratuitement à un médiateur de la consommation.</w:t>
      </w:r>
    </w:p>
    <w:p>
      <w:pPr>
        <w:spacing w:after="80" w:before="80"/>
      </w:pPr>
      <w:r>
        <w:rPr>
          <w:rFonts w:ascii="Arial" w:cs="Arial" w:eastAsia="Arial" w:hAnsi="Arial"/>
          <w:b/>
          <w:bCs/>
          <w:sz w:val="22"/>
          <w:szCs w:val="22"/>
        </w:rPr>
        <w:t xml:space="preserve">Médiateur compétent : </w:t>
      </w:r>
      <w:r>
        <w:rPr>
          <w:rFonts w:ascii="Arial" w:cs="Arial" w:eastAsia="Arial" w:hAnsi="Arial"/>
          <w:sz w:val="22"/>
          <w:szCs w:val="22"/>
        </w:rPr>
        <w:t xml:space="preserve">Association Nationale des Médiateurs (ANM) — www.anm-conso.com — 62 rue Tiquetonne, 75002 Paris.</w:t>
      </w:r>
    </w:p>
    <w:p>
      <w:pPr>
        <w:spacing w:after="80" w:before="80"/>
      </w:pPr>
      <w:r>
        <w:rPr>
          <w:rFonts w:ascii="Arial" w:cs="Arial" w:eastAsia="Arial" w:hAnsi="Arial"/>
          <w:sz w:val="22"/>
          <w:szCs w:val="22"/>
        </w:rPr>
        <w:t xml:space="preserve">La plateforme européenne de règlement en ligne des litiges est également accessible à l'adresse : https://ec.europa.eu/consumers/odr</w:t>
      </w:r>
    </w:p>
    <w:p>
      <w:pPr>
        <w:spacing w:after="80" w:before="80"/>
      </w:pPr>
      <w:r>
        <w:rPr>
          <w:rFonts w:ascii="Arial" w:cs="Arial" w:eastAsia="Arial" w:hAnsi="Arial"/>
          <w:sz w:val="22"/>
          <w:szCs w:val="22"/>
        </w:rPr>
        <w:t xml:space="preserve">En l'absence de résolution amiable, tout litige sera soumis aux tribunaux compétents de Lyon.</w:t>
      </w:r>
    </w:p>
    <w:p>
      <w:pPr>
        <w:pBdr>
          <w:bottom w:val="single" w:color="CCCCCC" w:sz="4" w:space="1"/>
        </w:pBdr>
        <w:spacing w:after="160" w:before="160"/>
      </w:pPr>
    </w:p>
    <w:p>
      <w:pPr>
        <w:spacing w:after="60" w:before="200"/>
        <w:jc w:val="right"/>
      </w:pPr>
      <w:r>
        <w:rPr>
          <w:rFonts w:ascii="Arial" w:cs="Arial" w:eastAsia="Arial" w:hAnsi="Arial"/>
          <w:i/>
          <w:iCs/>
          <w:color w:val="999999"/>
          <w:sz w:val="18"/>
          <w:szCs w:val="18"/>
        </w:rPr>
        <w:t xml:space="preserve">Version saison 2026-2027 — mise à jour mai 2026</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0"/>
      <w:outlineLvl w:val="0"/>
    </w:pPr>
    <w:rPr>
      <w:rFonts w:ascii="Arial" w:cs="Arial" w:eastAsia="Arial" w:hAnsi="Arial"/>
      <w:b/>
      <w:bCs/>
      <w:color w:val="1A3A5C"/>
      <w:sz w:val="40"/>
      <w:szCs w:val="40"/>
    </w:rPr>
  </w:style>
  <w:style w:type="paragraph" w:styleId="Heading2">
    <w:name w:val="Heading 2"/>
    <w:basedOn w:val="Normal"/>
    <w:next w:val="Normal"/>
    <w:qFormat/>
    <w:pPr>
      <w:spacing w:after="120" w:before="300"/>
      <w:outlineLvl w:val="1"/>
    </w:pPr>
    <w:rPr>
      <w:rFonts w:ascii="Arial" w:cs="Arial" w:eastAsia="Arial" w:hAnsi="Arial"/>
      <w:b/>
      <w:bCs/>
      <w:color w:val="1A3A5C"/>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2026-05-10T20:31:19.004Z</dcterms:created>
  <dcterms:modified xsi:type="dcterms:W3CDTF">2026-05-10T20:31:19.005Z</dcterms:modified>
</cp:coreProperties>
</file>

<file path=docProps/custom.xml><?xml version="1.0" encoding="utf-8"?>
<Properties xmlns="http://schemas.openxmlformats.org/officeDocument/2006/custom-properties" xmlns:vt="http://schemas.openxmlformats.org/officeDocument/2006/docPropsVTypes"/>
</file>